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об итогах проведения публичного обсуждения отчета о деятельности частного учреждения ТОО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Тайлақ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KZ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оказания государственных услуг за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2021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Дата проведения публичного обсуждения: с 1 марта по 30 марта                      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Способ проведения публичного обсуждения: на сайте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Тайлақ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KZ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http://celinograd.aqmoedu.gov.kz/news/open/id-2363052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3. Способ оповещения о проведении публичного обсуждения: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8 апреля 2022 года</w:t>
      </w:r>
      <w:r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Тайлақ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KZ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http://celinograd.aqmoedu.gov.kz/news/open/id-2363052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ТОО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Тайлақ</w:t>
      </w:r>
      <w:r>
        <w:rPr>
          <w:rFonts w:hint="default"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KZ</w:t>
      </w:r>
      <w:r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а также на официальный интернет – ресурс не поступало.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6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2034"/>
        <w:gridCol w:w="1898"/>
        <w:gridCol w:w="1898"/>
        <w:gridCol w:w="1905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0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0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90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81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</w:tbl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       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kk-KZ"/>
        </w:rPr>
        <w:t>. Акмамбетова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E9"/>
    <w:rsid w:val="004E72E9"/>
    <w:rsid w:val="009B0BF7"/>
    <w:rsid w:val="00A54A48"/>
    <w:rsid w:val="00B338DD"/>
    <w:rsid w:val="00B76205"/>
    <w:rsid w:val="5BF5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uiPriority w:val="99"/>
  </w:style>
  <w:style w:type="character" w:customStyle="1" w:styleId="8">
    <w:name w:val="Нижний колонтитул Знак"/>
    <w:basedOn w:val="2"/>
    <w:link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1042</Characters>
  <Lines>8</Lines>
  <Paragraphs>2</Paragraphs>
  <TotalTime>1</TotalTime>
  <ScaleCrop>false</ScaleCrop>
  <LinksUpToDate>false</LinksUpToDate>
  <CharactersWithSpaces>1222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2022-03-25T06:55:00Z</dcterms:created>
  <dc:creator>AsUs</dc:creator>
  <cp:lastModifiedBy>user</cp:lastModifiedBy>
  <dcterms:modified xsi:type="dcterms:W3CDTF">2022-03-28T02:39:27Z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4E4ACFC93AB04685ACFE7B88C56833B8</vt:lpwstr>
  </property>
</Properties>
</file>